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0B" w:rsidRPr="008A720B" w:rsidRDefault="008A720B" w:rsidP="008A720B">
      <w:pPr>
        <w:pStyle w:val="StandardWeb"/>
        <w:rPr>
          <w:b/>
        </w:rPr>
      </w:pPr>
      <w:bookmarkStart w:id="0" w:name="_GoBack"/>
      <w:bookmarkEnd w:id="0"/>
      <w:r w:rsidRPr="008A720B">
        <w:rPr>
          <w:b/>
        </w:rPr>
        <w:t>Auslandsstudium Approbationsäquivalenz</w:t>
      </w:r>
    </w:p>
    <w:p w:rsidR="008A720B" w:rsidRDefault="008A720B" w:rsidP="008A720B">
      <w:pPr>
        <w:pStyle w:val="StandardWeb"/>
      </w:pPr>
      <w:r>
        <w:t xml:space="preserve">(s. auch: </w:t>
      </w:r>
      <w:r w:rsidRPr="008A720B">
        <w:t>https://www.uni-kassel.de/uni/studium/psychologie-bachelor/bewerbung-und-zulassung/hochschulwechsel</w:t>
      </w:r>
      <w:r>
        <w:t>)</w:t>
      </w:r>
    </w:p>
    <w:p w:rsidR="008A720B" w:rsidRDefault="008A720B" w:rsidP="008A720B">
      <w:pPr>
        <w:pStyle w:val="StandardWeb"/>
      </w:pPr>
      <w:r>
        <w:t xml:space="preserve">Seit dem Wintersemester 2020/21 bieten wir an der Universität Kassel den berufsrechtlich anerkannten polyvalenten Bachelor Psychologie nach PsychThG von 2020 an. Dieser qualifiziert bei Belegung eines Wahlpflichtmoduls sowie des Berufspraktikums im klinischen Bereich für ein Masterstudium </w:t>
      </w:r>
      <w:r>
        <w:rPr>
          <w:rStyle w:val="Hervorhebung"/>
        </w:rPr>
        <w:t>Klinische Psychologie und Psychotherapie</w:t>
      </w:r>
      <w:r>
        <w:t xml:space="preserve"> mit abschließender Approbationsprüfung.</w:t>
      </w:r>
    </w:p>
    <w:p w:rsidR="008A720B" w:rsidRPr="008A720B" w:rsidRDefault="008A720B" w:rsidP="008A720B">
      <w:pPr>
        <w:pStyle w:val="StandardWeb"/>
      </w:pPr>
      <w:r w:rsidRPr="008A720B">
        <w:rPr>
          <w:b/>
          <w:i/>
        </w:rPr>
        <w:t>Wenn Sie eine Approbation anstreben</w:t>
      </w:r>
      <w:r>
        <w:t xml:space="preserve">, ist eine Anrechnung von im Ausland absolvierten Leistungen für den polyvalenten </w:t>
      </w:r>
      <w:proofErr w:type="spellStart"/>
      <w:r>
        <w:t>B.Sc</w:t>
      </w:r>
      <w:proofErr w:type="spellEnd"/>
      <w:r>
        <w:t>. Psychologie der Universität Kassel ist nur möglich, wenn Sie, neben den unten aufgeführten Modulen und Anforderungen, die von der Approbationsordnung geforderten Inhalte nachweisen können. Die von der Approbationsordnung verbindlich geforderten Inhalte</w:t>
      </w:r>
      <w:r w:rsidR="00FF5C4E">
        <w:t>, die wortwörtlich (!) angeboten werden müssen,</w:t>
      </w:r>
      <w:r>
        <w:t xml:space="preserve"> finden Sie in der </w:t>
      </w:r>
      <w:hyperlink r:id="rId4" w:tgtFrame="_blank" w:history="1">
        <w:r>
          <w:rPr>
            <w:rStyle w:val="Hyperlink"/>
          </w:rPr>
          <w:t xml:space="preserve">Approbationsordnung für </w:t>
        </w:r>
        <w:proofErr w:type="spellStart"/>
        <w:r>
          <w:rPr>
            <w:rStyle w:val="Hyperlink"/>
          </w:rPr>
          <w:t>Psychotherapeut:innen</w:t>
        </w:r>
        <w:proofErr w:type="spellEnd"/>
      </w:hyperlink>
      <w:r>
        <w:t xml:space="preserve"> (</w:t>
      </w:r>
      <w:proofErr w:type="spellStart"/>
      <w:r>
        <w:t>PsychThApprO</w:t>
      </w:r>
      <w:proofErr w:type="spellEnd"/>
      <w:r>
        <w:t xml:space="preserve">), unserem </w:t>
      </w:r>
      <w:hyperlink r:id="rId5" w:history="1">
        <w:r>
          <w:rPr>
            <w:rStyle w:val="Hyperlink"/>
          </w:rPr>
          <w:t>Modulhandbuch</w:t>
        </w:r>
      </w:hyperlink>
      <w:r>
        <w:t xml:space="preserve"> sowie zusammengefasst in der Tabelle „</w:t>
      </w:r>
      <w:hyperlink r:id="rId6" w:history="1">
        <w:r>
          <w:rPr>
            <w:rStyle w:val="Hyperlink"/>
          </w:rPr>
          <w:t>Approbationsrelevante Inhalte nach Modulen</w:t>
        </w:r>
      </w:hyperlink>
      <w:r>
        <w:t xml:space="preserve">“. </w:t>
      </w:r>
      <w:r w:rsidR="00FF5C4E">
        <w:rPr>
          <w:b/>
          <w:i/>
        </w:rPr>
        <w:t>Bitte beachten Sie: T</w:t>
      </w:r>
      <w:r w:rsidRPr="008A720B">
        <w:rPr>
          <w:b/>
          <w:i/>
        </w:rPr>
        <w:t>ypischerweise erfüllen Veranstaltungen im Ausland diese Voraussetzungen nicht!</w:t>
      </w:r>
      <w:r>
        <w:rPr>
          <w:b/>
          <w:i/>
        </w:rPr>
        <w:t xml:space="preserve"> </w:t>
      </w:r>
      <w:r w:rsidR="00FF5C4E">
        <w:t>In Zweifelsfällen können Sie das Hessische Landesamt für Gesundheit und Pflege (</w:t>
      </w:r>
      <w:proofErr w:type="spellStart"/>
      <w:r w:rsidR="00FF5C4E">
        <w:t>HLfGP</w:t>
      </w:r>
      <w:proofErr w:type="spellEnd"/>
      <w:r w:rsidR="00FF5C4E">
        <w:t xml:space="preserve">) kontaktieren und die Äquivalenz prüfen lassen. In jedem Fall </w:t>
      </w:r>
      <w:r>
        <w:t>können</w:t>
      </w:r>
      <w:r w:rsidR="00FF5C4E">
        <w:t xml:space="preserve"> Sie</w:t>
      </w:r>
      <w:r>
        <w:t xml:space="preserve"> sich diese Leistungen aber auf dem Zeugnis als </w:t>
      </w:r>
      <w:r w:rsidRPr="008A720B">
        <w:rPr>
          <w:b/>
          <w:i/>
        </w:rPr>
        <w:t>Zusatzleistungen</w:t>
      </w:r>
      <w:r>
        <w:t xml:space="preserve"> verbuchen lassen (dafür bitte Nachweis ans Prüfungsbüro senden).</w:t>
      </w:r>
    </w:p>
    <w:p w:rsidR="000D063D" w:rsidRDefault="003E08C0"/>
    <w:sectPr w:rsidR="000D06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0B"/>
    <w:rsid w:val="00097C6F"/>
    <w:rsid w:val="003C7B0E"/>
    <w:rsid w:val="003E08C0"/>
    <w:rsid w:val="008A720B"/>
    <w:rsid w:val="00FF5C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3F83A-5049-4AAF-825F-598E2F6C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A72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A720B"/>
    <w:rPr>
      <w:i/>
      <w:iCs/>
    </w:rPr>
  </w:style>
  <w:style w:type="character" w:styleId="Hyperlink">
    <w:name w:val="Hyperlink"/>
    <w:basedOn w:val="Absatz-Standardschriftart"/>
    <w:uiPriority w:val="99"/>
    <w:semiHidden/>
    <w:unhideWhenUsed/>
    <w:rsid w:val="008A7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kassel.de/uni/files/Studium/Alle-Studiengaenge/Bachelor/Psychologie/Approbationsrelevante_Inhalte_nach_Modulen_Tabelle.pdf" TargetMode="External"/><Relationship Id="rId5" Type="http://schemas.openxmlformats.org/officeDocument/2006/relationships/hyperlink" Target="https://www.uni-kassel.de/uni/files/Studium/Alle-Studiengaenge/Bachelor/Psychologie/132_Ba_HF_PO_20210106_ver.pdf" TargetMode="External"/><Relationship Id="rId4" Type="http://schemas.openxmlformats.org/officeDocument/2006/relationships/hyperlink" Target="http://www.gesetze-im-internet.de/psychthapp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Ebersbach</dc:creator>
  <cp:keywords/>
  <dc:description/>
  <cp:lastModifiedBy>Dr. Geraldine Jung</cp:lastModifiedBy>
  <cp:revision>2</cp:revision>
  <dcterms:created xsi:type="dcterms:W3CDTF">2024-10-17T10:03:00Z</dcterms:created>
  <dcterms:modified xsi:type="dcterms:W3CDTF">2024-10-17T10:03:00Z</dcterms:modified>
</cp:coreProperties>
</file>